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91" w:rsidRPr="001C7891" w:rsidRDefault="001C7891" w:rsidP="001C7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Мамытова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Парасат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Корганбаевна</w:t>
      </w:r>
      <w:proofErr w:type="spellEnd"/>
    </w:p>
    <w:p w:rsidR="001C7891" w:rsidRPr="001C7891" w:rsidRDefault="001C7891" w:rsidP="001C7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Лауазымы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тәрбиеші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Жамбыл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облысы</w:t>
      </w:r>
      <w:proofErr w:type="spellEnd"/>
    </w:p>
    <w:p w:rsidR="001C7891" w:rsidRPr="001C7891" w:rsidRDefault="001C7891" w:rsidP="001C7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Жуалы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ауданы</w:t>
      </w:r>
      <w:proofErr w:type="spellEnd"/>
    </w:p>
    <w:p w:rsidR="001C7891" w:rsidRPr="001C7891" w:rsidRDefault="001C7891" w:rsidP="001C7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val="kk-KZ" w:eastAsia="ru-RU"/>
        </w:rPr>
      </w:pPr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val="kk-KZ" w:eastAsia="ru-RU"/>
        </w:rPr>
        <w:t>«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Балб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val="kk-KZ" w:eastAsia="ru-RU"/>
        </w:rPr>
        <w:t>өбек»</w:t>
      </w:r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бөбекжай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val="kk-KZ" w:eastAsia="ru-RU"/>
        </w:rPr>
        <w:t>–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бақшасы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val="kk-KZ" w:eastAsia="ru-RU"/>
        </w:rPr>
        <w:t>»</w:t>
      </w:r>
    </w:p>
    <w:p w:rsidR="001C7891" w:rsidRPr="001C7891" w:rsidRDefault="001C7891" w:rsidP="001C789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val="kk-KZ" w:eastAsia="ru-RU"/>
        </w:rPr>
      </w:pPr>
    </w:p>
    <w:p w:rsidR="001C7891" w:rsidRPr="001C7891" w:rsidRDefault="001C7891" w:rsidP="001C7891">
      <w:pPr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val="kk-KZ" w:eastAsia="ru-RU"/>
        </w:rPr>
      </w:pPr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val="kk-KZ" w:eastAsia="ru-RU"/>
        </w:rPr>
        <w:t>Ұлттық құндылықтарды бала бойына сіңірудің маңызы</w:t>
      </w:r>
    </w:p>
    <w:p w:rsidR="001C7891" w:rsidRPr="00516D2F" w:rsidRDefault="001C7891" w:rsidP="001C789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val="kk-KZ" w:eastAsia="ru-RU"/>
        </w:rPr>
      </w:pPr>
      <w:r w:rsidRPr="00516D2F">
        <w:rPr>
          <w:rFonts w:ascii="Times New Roman" w:eastAsia="Times New Roman" w:hAnsi="Times New Roman" w:cs="Times New Roman"/>
          <w:color w:val="334155"/>
          <w:sz w:val="24"/>
          <w:szCs w:val="24"/>
          <w:lang w:val="kk-KZ" w:eastAsia="ru-RU"/>
        </w:rPr>
        <w:t>Ұлттық құндылықтар баланың рухани дамуына, мінез-құлқының қалыптасуына және әлеуметтік тұрғыдан бейімделуіне әсер етеді. Ұлттың мәдениеті мен тарихын терең түсінген бала ұлттық сана-сезімі жоғары, еліміздің болашағына үлес қосатын азамат болып өседі.</w:t>
      </w:r>
    </w:p>
    <w:p w:rsidR="001C7891" w:rsidRPr="001C7891" w:rsidRDefault="001C7891" w:rsidP="001C7891">
      <w:pPr>
        <w:numPr>
          <w:ilvl w:val="0"/>
          <w:numId w:val="2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Тіл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м</w:t>
      </w:r>
      <w:proofErr w:type="gram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әдениетке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құрмет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 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сіңірудің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негізі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болып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табылады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тілінде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сөйлеудің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маңыздылығы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әдебиеті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өнерін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түсіну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қадірлеу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қажеттілігі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көрсетіледі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үрлерін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білуге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мүмкіндік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беріп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рухын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көтереді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Сондай-ақ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тіл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әдениетті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құрметтеу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еліне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патриоттық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сезімін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арттырып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оны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отанына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сүйіспеншілікке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баулиды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Тілді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құрметтеу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мәдениетке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сүйіспеншілік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тұлғалық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қалыптасуына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ықпал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оны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бірегейлікке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қоғ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амдасты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ққа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қосылуға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жетелейді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2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Әде</w:t>
      </w:r>
      <w:proofErr w:type="gram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т-</w:t>
      </w:r>
      <w:proofErr w:type="gram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ғұрып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пен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дәстүрлерді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ұстану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 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халықтың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мұрасының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негізі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болып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табылады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Әрбір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халықтың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өзіндік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әдет-ғұрыптары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салт-дәстүрлері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рәсімдері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бар,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ата-бабаларының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дүниетанымына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жақын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мүмкіндік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береді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мерекелер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үрлер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өзінің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тамырларын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сезінуге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ата-бабаларының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ұстанымдарын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құрметтеуге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сонымен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сүйіспеншілікті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қалыптастыруға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ықпал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дәстүрлер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өмірінде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маңызды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орын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алып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оған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өзіндік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кодты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ұғынуға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көмектеседі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болашақта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сол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үрлерді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сақтау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қажеттігін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сездіреді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Бала осы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өзінің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мұрасын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бағалап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оны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келешек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ұрпаққа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жеткізуге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жауапкершілікті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сезінеді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2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Рухани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адамгершілік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құндылықтар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 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адамгершілік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адалдық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еңбекқорлық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мейі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імділік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сияқты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қасиеттерді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сіңіруге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мүмкіндік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береді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қасиеттер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дұрыс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жолды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таңдау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жақсы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адам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көмектеседі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Адамгершілік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бойына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сіңірген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бала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жоғары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моральдық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деңгейге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көтеріледі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қоршаған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ортадағы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адамдарды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құрметтейді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қоғамға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пайда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келтіретін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әрекеттер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жасайды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этикалық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нормалар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моральдық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принциптерді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түсіндіру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тұлғалық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дамуына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ықпал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еті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п</w:t>
      </w:r>
      <w:proofErr w:type="spellEnd"/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інде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маңызды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рөл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атқарады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сол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бала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болашақта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қоғамында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жауапкершілікті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әділдікті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қамтамасыз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ететін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адам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болып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сіңірудегі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отбасының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р</w:t>
      </w:r>
      <w:proofErr w:type="gram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өлі</w:t>
      </w:r>
      <w:proofErr w:type="spellEnd"/>
    </w:p>
    <w:p w:rsidR="001C7891" w:rsidRPr="001C7891" w:rsidRDefault="001C7891" w:rsidP="001C789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Отбасы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–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алғашқы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тәрбие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мектебі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дүниетанымын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көзқарасын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қалыптастыратын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алғашқы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әлеуметтік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орта да –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отбасы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сіңіруде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отбасы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үлкен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атқарады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Ата-ананың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үлгісі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 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дамуы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тәрбие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процесінде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маңызды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атқарады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Ата-аналар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өздерінің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с-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әрекеттері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тілдері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салтында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көрсетіп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үлгі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ата-анасының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міне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з-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құлқына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күнделікті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өміріндегі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әдеттеріне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қарап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өздерінің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өмірлік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бағдарларын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қалыптастырады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Ата-аналар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көрсеткен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үрлер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lastRenderedPageBreak/>
        <w:t>моральдық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дұрыс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бағыт-бағдар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береді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оны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әділдік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еңбекқорлық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мейірімділік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сияқты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қасиеттерді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сіңіруге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үйретеді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Ата-ананың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дұрыс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үлгісі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болашақта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осы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өмірінде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ұстануына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елінің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қадірлеуіне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және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оны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басқ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алар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көрсетуіне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негіз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дә</w:t>
      </w:r>
      <w:proofErr w:type="gram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үрлер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мерекелер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: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Отбасында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үрлерді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мерекелерді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өту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тағамдарды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дайындау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сияқты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әрекеттер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халқының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таныстырудың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маңызды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жолдары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болып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табылады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Мысалы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Наурыз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мейрамын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отбасымен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бірге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өткізу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қазақтың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ойындары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әндерін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үйрену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сіңіруіне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ықпал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Мұндай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іс-шаралар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мұрасын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бағалап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ата-бабаларынан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қалған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үрлер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салттарды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қадірлеуге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үйретеді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мерекелер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ойындар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бала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өзін-өзі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бі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</w:t>
      </w:r>
      <w:proofErr w:type="spellEnd"/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бөлігі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ретінде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сезініп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халқының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тілін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тереңірек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түсінеді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өзінің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идентичностьін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қалыптастыруға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сақтауға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жауапкершілікті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сезінуге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мүмкіндік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береді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Ата-бабалар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тарихы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ерлігі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: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Отбасында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ата-бабалары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туралы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әңгімелеп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олардың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ерліктері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жеті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ст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іктерін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мақтан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халқының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қызығушылығын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арттырады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Осы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бала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халқының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бай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әдениеті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құрмет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сезімін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қалыптастырады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5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Балабақ</w:t>
      </w:r>
      <w:proofErr w:type="gram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ша</w:t>
      </w:r>
      <w:proofErr w:type="spellEnd"/>
      <w:proofErr w:type="gram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мектепте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сіңіру</w:t>
      </w:r>
      <w:proofErr w:type="spellEnd"/>
    </w:p>
    <w:p w:rsidR="001C7891" w:rsidRPr="001C7891" w:rsidRDefault="001C7891" w:rsidP="001C789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Балабақ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ша</w:t>
      </w:r>
      <w:proofErr w:type="spellEnd"/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мектеп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жеке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тұлға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ретінде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дамуына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ықпал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ететін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маңызды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мекемелер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жерлерде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балалар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сіңіру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мақсатында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арнайы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бағдарламалар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іс-шаралар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ұйымдастырылады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6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тәрбие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ба</w:t>
      </w:r>
      <w:proofErr w:type="gram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ғдарламалары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: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Балабақша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мектепте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тәрбие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бағдарламалары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балалардың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бойына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мәдениет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әде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т-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ғұрыптар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дәстүрлер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жайында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білім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беріледі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бағдарламалар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балаларға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ертегілерді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әндер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күйлерді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тыңдату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ойындармен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таныстыру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жүзеге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асады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6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өнер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шығармашылық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жұмыстар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: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Балабақша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мектепте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балаларды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өнермен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таныстыру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қолымен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бұйымдар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жасау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қазақтың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қолөнеріне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қызықтыру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құндылықтарды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бойына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с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іңіруге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болады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Бұл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іс-шаралар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шығармашылық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қабілеттерін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дамытуға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р</w:t>
      </w:r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оны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өз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өнеріне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құрметке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тәрбиелеуге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ықпал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етеді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Pr="001C7891" w:rsidRDefault="001C7891" w:rsidP="001C7891">
      <w:pPr>
        <w:numPr>
          <w:ilvl w:val="0"/>
          <w:numId w:val="6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</w:pP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Ұлттық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әдебиет</w:t>
      </w:r>
      <w:proofErr w:type="spellEnd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 xml:space="preserve"> пен </w:t>
      </w:r>
      <w:proofErr w:type="spellStart"/>
      <w:r w:rsidRPr="001C7891">
        <w:rPr>
          <w:rFonts w:ascii="Times New Roman" w:eastAsia="Times New Roman" w:hAnsi="Times New Roman" w:cs="Times New Roman"/>
          <w:b/>
          <w:bCs/>
          <w:color w:val="334155"/>
          <w:sz w:val="24"/>
          <w:szCs w:val="24"/>
          <w:lang w:eastAsia="ru-RU"/>
        </w:rPr>
        <w:t>тарих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: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Балаларға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қазақ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әдебиеті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таныстыру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қазақ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ұлы</w:t>
      </w:r>
      <w:proofErr w:type="spellEnd"/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тұлғаларын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тарихи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оқиғаларын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білуге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мүмкіндік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жасау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маңызды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.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Мектеп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бағдарламасында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қазақ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халқының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тұлғалары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мен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мәдени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мұраларын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оқыту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арқылы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баланың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дүниетанымы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кеңейі</w:t>
      </w:r>
      <w:proofErr w:type="gram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п</w:t>
      </w:r>
      <w:proofErr w:type="spellEnd"/>
      <w:proofErr w:type="gram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,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ұлт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тарихына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деген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қызығушылығы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 xml:space="preserve"> </w:t>
      </w:r>
      <w:proofErr w:type="spellStart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артады</w:t>
      </w:r>
      <w:proofErr w:type="spellEnd"/>
      <w:r w:rsidRPr="001C7891">
        <w:rPr>
          <w:rFonts w:ascii="Times New Roman" w:eastAsia="Times New Roman" w:hAnsi="Times New Roman" w:cs="Times New Roman"/>
          <w:color w:val="334155"/>
          <w:sz w:val="24"/>
          <w:szCs w:val="24"/>
          <w:lang w:eastAsia="ru-RU"/>
        </w:rPr>
        <w:t>.</w:t>
      </w:r>
    </w:p>
    <w:p w:rsidR="001C7891" w:rsidRDefault="001C78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924425" cy="4276725"/>
            <wp:effectExtent l="0" t="0" r="9525" b="9525"/>
            <wp:docPr id="1" name="Рисунок 1" descr="C:\Users\User\Desktop\9e0dd93e-c5ff-4b3c-babc-0cec068dfb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e0dd93e-c5ff-4b3c-babc-0cec068dfb4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95" cy="427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891" w:rsidRDefault="001C7891" w:rsidP="001C7891">
      <w:pPr>
        <w:rPr>
          <w:rFonts w:ascii="Times New Roman" w:hAnsi="Times New Roman" w:cs="Times New Roman"/>
        </w:rPr>
      </w:pPr>
    </w:p>
    <w:p w:rsidR="00283F09" w:rsidRDefault="001C7891" w:rsidP="001C78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24425" cy="4229100"/>
            <wp:effectExtent l="0" t="0" r="9525" b="0"/>
            <wp:docPr id="2" name="Рисунок 2" descr="C:\Users\User\Desktop\ecaffcfa-8a29-427c-947a-c21a375f7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caffcfa-8a29-427c-947a-c21a375f77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96" cy="422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D2F" w:rsidRDefault="00516D2F" w:rsidP="001C7891">
      <w:pPr>
        <w:rPr>
          <w:rFonts w:ascii="Times New Roman" w:hAnsi="Times New Roman" w:cs="Times New Roman"/>
        </w:rPr>
      </w:pPr>
      <w:bookmarkStart w:id="0" w:name="_GoBack"/>
      <w:bookmarkEnd w:id="0"/>
    </w:p>
    <w:p w:rsidR="00516D2F" w:rsidRDefault="00516D2F" w:rsidP="001C7891">
      <w:pPr>
        <w:rPr>
          <w:rFonts w:ascii="Times New Roman" w:hAnsi="Times New Roman" w:cs="Times New Roman"/>
        </w:rPr>
      </w:pPr>
    </w:p>
    <w:p w:rsidR="00516D2F" w:rsidRDefault="00516D2F" w:rsidP="001C7891">
      <w:pPr>
        <w:rPr>
          <w:rFonts w:ascii="Times New Roman" w:hAnsi="Times New Roman" w:cs="Times New Roman"/>
        </w:rPr>
      </w:pPr>
    </w:p>
    <w:p w:rsidR="00516D2F" w:rsidRPr="001C7891" w:rsidRDefault="00516D2F" w:rsidP="001C7891">
      <w:pPr>
        <w:rPr>
          <w:rFonts w:ascii="Times New Roman" w:hAnsi="Times New Roman" w:cs="Times New Roman"/>
        </w:rPr>
      </w:pPr>
    </w:p>
    <w:sectPr w:rsidR="00516D2F" w:rsidRPr="001C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B66"/>
    <w:multiLevelType w:val="multilevel"/>
    <w:tmpl w:val="01FE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8386A"/>
    <w:multiLevelType w:val="multilevel"/>
    <w:tmpl w:val="EFDE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8A1DED"/>
    <w:multiLevelType w:val="multilevel"/>
    <w:tmpl w:val="721E6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46986"/>
    <w:multiLevelType w:val="multilevel"/>
    <w:tmpl w:val="F9EA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D77383"/>
    <w:multiLevelType w:val="multilevel"/>
    <w:tmpl w:val="64465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A322EE"/>
    <w:multiLevelType w:val="multilevel"/>
    <w:tmpl w:val="75C2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C90447"/>
    <w:multiLevelType w:val="multilevel"/>
    <w:tmpl w:val="93768B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2248CE"/>
    <w:multiLevelType w:val="multilevel"/>
    <w:tmpl w:val="8754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91"/>
    <w:rsid w:val="001C7891"/>
    <w:rsid w:val="00283F09"/>
    <w:rsid w:val="0051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2025-12-04T05:28:00Z</cp:lastPrinted>
  <dcterms:created xsi:type="dcterms:W3CDTF">2025-12-04T05:25:00Z</dcterms:created>
  <dcterms:modified xsi:type="dcterms:W3CDTF">2025-12-04T06:12:00Z</dcterms:modified>
</cp:coreProperties>
</file>